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Teacher of Biology</w:t>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Full Time or Part Time</w:t>
            </w:r>
          </w:p>
          <w:p w:rsidR="00000000" w:rsidDel="00000000" w:rsidP="00000000" w:rsidRDefault="00000000" w:rsidRPr="00000000" w14:paraId="00000006">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Minimum four days per week (.8)</w:t>
            </w:r>
          </w:p>
          <w:p w:rsidR="00000000" w:rsidDel="00000000" w:rsidP="00000000" w:rsidRDefault="00000000" w:rsidRPr="00000000" w14:paraId="00000007">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Required for September 2025</w:t>
            </w:r>
          </w:p>
          <w:p w:rsidR="00000000" w:rsidDel="00000000" w:rsidP="00000000" w:rsidRDefault="00000000" w:rsidRPr="00000000" w14:paraId="00000008">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9">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tabs>
          <w:tab w:val="left" w:leader="none" w:pos="1440"/>
        </w:tabs>
        <w:spacing w:after="240" w:before="240" w:lineRule="auto"/>
        <w:ind w:right="-182.5984251968498"/>
        <w:jc w:val="both"/>
        <w:rPr/>
      </w:pPr>
      <w:r w:rsidDel="00000000" w:rsidR="00000000" w:rsidRPr="00000000">
        <w:rPr>
          <w:rtl w:val="0"/>
        </w:rPr>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10">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to value their individuality and to create a diverse and inclusive community..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3">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4">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5">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6">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 team of Form Tutors and the Head of Middle School/Head of Sixth Form. </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9">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A">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B">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C">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Mathematics is set by ability from the Spring Term in Year 7. All pupils currently study ten subjects to GCSE (IGCSE in the case of a number of subjects), including English Language, English Literature, Mathematics, and at least one science subject.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D">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Bouldering, Karate, Rowing, Judo and Squash. All pupils are required to play games as part of their normal curriculum and a large number represent the school.</w:t>
      </w:r>
    </w:p>
    <w:p w:rsidR="00000000" w:rsidDel="00000000" w:rsidP="00000000" w:rsidRDefault="00000000" w:rsidRPr="00000000" w14:paraId="0000001F">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80 clubs and societies meet on a weekly basis, often run by pupils. Gender Politics Society, Queer Society, Cultural Awareness Society and Green Impact Society, the environmental action group, are all currently popular. Debating and Model United Nations, Young Enterprise and Chess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the annual Heart January wellbeing initiative and the non-curricular Activities Week annually broaden and embellish the UCS educational experience. Inclusion is at the heart of what we do; through  pastoral work, subject curriculums and by engaging pupils and staff in the work of the Inclusion &amp; Representation Committee, we aim to foster a community in which every member feels safe, valued and that their voice is heard.</w:t>
      </w:r>
    </w:p>
    <w:p w:rsidR="00000000" w:rsidDel="00000000" w:rsidP="00000000" w:rsidRDefault="00000000" w:rsidRPr="00000000" w14:paraId="00000020">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u w:val="single"/>
          <w:rtl w:val="0"/>
        </w:rPr>
        <w:t xml:space="preserve">The </w:t>
      </w:r>
      <w:r w:rsidDel="00000000" w:rsidR="00000000" w:rsidRPr="00000000">
        <w:rPr>
          <w:rFonts w:ascii="Palatino Linotype" w:cs="Palatino Linotype" w:eastAsia="Palatino Linotype" w:hAnsi="Palatino Linotype"/>
          <w:b w:val="1"/>
          <w:u w:val="single"/>
          <w:rtl w:val="0"/>
        </w:rPr>
        <w:t xml:space="preserve">Biology </w:t>
      </w:r>
      <w:r w:rsidDel="00000000" w:rsidR="00000000" w:rsidRPr="00000000">
        <w:rPr>
          <w:rFonts w:ascii="Palatino Linotype" w:cs="Palatino Linotype" w:eastAsia="Palatino Linotype" w:hAnsi="Palatino Linotype"/>
          <w:b w:val="1"/>
          <w:u w:val="single"/>
          <w:rtl w:val="0"/>
        </w:rPr>
        <w:t xml:space="preserve">Department</w:t>
      </w:r>
      <w:r w:rsidDel="00000000" w:rsidR="00000000" w:rsidRPr="00000000">
        <w:rPr>
          <w:rtl w:val="0"/>
        </w:rPr>
      </w:r>
    </w:p>
    <w:p w:rsidR="00000000" w:rsidDel="00000000" w:rsidP="00000000" w:rsidRDefault="00000000" w:rsidRPr="00000000" w14:paraId="00000022">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Biology Department is a dedicated team of six Biology teachers and two specialist Biology technicians. The department is very well resourced and has its own set of dedicated laboratories spread across the lower floor of the science wing of the school. The department also boasts its own newly refurbished office.</w:t>
      </w:r>
    </w:p>
    <w:p w:rsidR="00000000" w:rsidDel="00000000" w:rsidP="00000000" w:rsidRDefault="00000000" w:rsidRPr="00000000" w14:paraId="00000023">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 7, pupils are taught a Science course that combines aspects of all three sciences. Subject specialists teach separate sciences from Year 8 onwards and throughout Years 7, 8 and 9 pupils are taught in their form groups. Edexcel IGCSE Biology is taught from Year 9 and uptake is strong. In 2024, 90% of pupils achieved grade 8/9.</w:t>
      </w:r>
    </w:p>
    <w:p w:rsidR="00000000" w:rsidDel="00000000" w:rsidP="00000000" w:rsidRDefault="00000000" w:rsidRPr="00000000" w14:paraId="00000024">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subject is consistently popular at A Level, where we follow the OCR A specification. More than 90% of our pupils have gained grades A*-B in recent years at A level, with 86% attaining  A*/A in 2024. </w:t>
      </w:r>
    </w:p>
    <w:p w:rsidR="00000000" w:rsidDel="00000000" w:rsidP="00000000" w:rsidRDefault="00000000" w:rsidRPr="00000000" w14:paraId="00000025">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co-curricular life of the department is exceptionally rich. We have a pupil-led Biology Society that helps to organise and run weekly Biology clubs and events, including hosting external speakers and running practicals. We also encourage pupils to take part in competitions such as Biology Challenge and The Biology Olympiads. The department runs a residential A Level Biology Field Trip every summer to one of the FSC’s dedicated Field Studies Centres and we organise a photography competition alongside this.</w:t>
      </w:r>
      <w:r w:rsidDel="00000000" w:rsidR="00000000" w:rsidRPr="00000000">
        <w:rPr>
          <w:rtl w:val="0"/>
        </w:rPr>
      </w:r>
    </w:p>
    <w:p w:rsidR="00000000" w:rsidDel="00000000" w:rsidP="00000000" w:rsidRDefault="00000000" w:rsidRPr="00000000" w14:paraId="00000026">
      <w:pPr>
        <w:tabs>
          <w:tab w:val="left" w:leader="none" w:pos="1440"/>
        </w:tabs>
        <w:spacing w:after="240" w:before="24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b w:val="1"/>
          <w:u w:val="single"/>
          <w:rtl w:val="0"/>
        </w:rPr>
        <w:t xml:space="preserve"> </w:t>
      </w:r>
      <w:r w:rsidDel="00000000" w:rsidR="00000000" w:rsidRPr="00000000">
        <w:rPr>
          <w:rFonts w:ascii="Palatino Linotype" w:cs="Palatino Linotype" w:eastAsia="Palatino Linotype" w:hAnsi="Palatino Linotype"/>
          <w:b w:val="1"/>
          <w:u w:val="single"/>
          <w:rtl w:val="0"/>
        </w:rPr>
        <w:t xml:space="preserve">The </w:t>
      </w:r>
      <w:r w:rsidDel="00000000" w:rsidR="00000000" w:rsidRPr="00000000">
        <w:rPr>
          <w:rFonts w:ascii="Palatino Linotype" w:cs="Palatino Linotype" w:eastAsia="Palatino Linotype" w:hAnsi="Palatino Linotype"/>
          <w:b w:val="1"/>
          <w:u w:val="single"/>
          <w:rtl w:val="0"/>
        </w:rPr>
        <w:t xml:space="preserve">Present </w:t>
      </w:r>
      <w:r w:rsidDel="00000000" w:rsidR="00000000" w:rsidRPr="00000000">
        <w:rPr>
          <w:rFonts w:ascii="Palatino Linotype" w:cs="Palatino Linotype" w:eastAsia="Palatino Linotype" w:hAnsi="Palatino Linotype"/>
          <w:b w:val="1"/>
          <w:u w:val="single"/>
          <w:rtl w:val="0"/>
        </w:rPr>
        <w:t xml:space="preserve">Vacancy</w:t>
      </w:r>
      <w:r w:rsidDel="00000000" w:rsidR="00000000" w:rsidRPr="00000000">
        <w:rPr>
          <w:rtl w:val="0"/>
        </w:rPr>
      </w:r>
    </w:p>
    <w:p w:rsidR="00000000" w:rsidDel="00000000" w:rsidP="00000000" w:rsidRDefault="00000000" w:rsidRPr="00000000" w14:paraId="00000027">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current vacancy is a permanent full-time or part-time post (minimum 0.8). It offers an exciting opportunity for an enthusiastic teacher to develop, or perhaps to begin, their career in a lively and innovative setting as part of a dynamic, supportive and collaborative department. The successful applicant will be a strong Biology graduate, with a deep passion for their subject, and the ability to convey this effectively to pupils across all age groups, including Biology at GCSE and A level, and science at KS3. They should also have the ability to stretch potential Oxbridge candidates and inspire pupils beyond the curriculum both in lessons and in clubs and societies.</w:t>
      </w:r>
    </w:p>
    <w:p w:rsidR="00000000" w:rsidDel="00000000" w:rsidP="00000000" w:rsidRDefault="00000000" w:rsidRPr="00000000" w14:paraId="00000028">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therefore expect to appoint a teacher who combines a strong intellectual interest in Biology with an imaginative and adaptable approach to pedagogy; informed and thoughtful in their planning of lessons, rigorous and friendly in their delivery. They will be personally committed to developing a genuine and lasting enthusiasm for Biology in their pupils, as well as in preparing them for exam success. </w:t>
      </w:r>
    </w:p>
    <w:p w:rsidR="00000000" w:rsidDel="00000000" w:rsidP="00000000" w:rsidRDefault="00000000" w:rsidRPr="00000000" w14:paraId="00000029">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willingness to contribute to the co-curricular life of the school will be an additional and important recommendation. We expect all of our teachers to be Form Tutors.</w:t>
      </w:r>
    </w:p>
    <w:p w:rsidR="00000000" w:rsidDel="00000000" w:rsidP="00000000" w:rsidRDefault="00000000" w:rsidRPr="00000000" w14:paraId="0000002A">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B">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2C">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2E">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30">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2">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3">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34">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5">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36">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7">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38">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3A">
      <w:pPr>
        <w:tabs>
          <w:tab w:val="left" w:leader="none" w:pos="1440"/>
        </w:tabs>
        <w:spacing w:after="240" w:before="240" w:lineRule="auto"/>
        <w:ind w:right="-182.5984251968498"/>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The closing date for this appointment is Thursday 27 February at midday. Applications will be considered on receipt and we reserve the right to interview and appoint at any stage during this process.</w:t>
      </w:r>
      <w:r w:rsidDel="00000000" w:rsidR="00000000" w:rsidRPr="00000000">
        <w:rPr>
          <w:rtl w:val="0"/>
        </w:rPr>
      </w:r>
    </w:p>
    <w:p w:rsidR="00000000" w:rsidDel="00000000" w:rsidP="00000000" w:rsidRDefault="00000000" w:rsidRPr="00000000" w14:paraId="0000003B">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